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EA40F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sz w:val="40"/>
          <w:szCs w:val="4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40"/>
          <w:szCs w:val="40"/>
          <w14:ligatures w14:val="none"/>
        </w:rPr>
        <w:t>XYZ TESSERACT X 50 – Caja Panorámica de Doble Cámara con Cristal Templado, 6 Ventiladores A-RGB de 120 mm, USB 3.0, Compatible con ATX</w:t>
      </w:r>
      <w:bookmarkStart w:id="4" w:name="_GoBack"/>
      <w:bookmarkEnd w:id="4"/>
    </w:p>
    <w:p w14:paraId="4C18A51F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</w:p>
    <w:p w14:paraId="68836FA6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 xml:space="preserve">Muestra tu configuración con estilo gracias a la </w:t>
      </w: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XYZ TESSERACT X 50</w:t>
      </w:r>
      <w:r>
        <w:rPr>
          <w:rFonts w:hint="default" w:ascii="Calibri" w:hAnsi="Calibri" w:eastAsia="Times New Roman" w:cs="Calibri"/>
          <w:kern w:val="0"/>
          <w14:ligatures w14:val="none"/>
        </w:rPr>
        <w:t>, una caja panorámica de doble cámara diseñada para ofrecer el máximo flujo de aire, una gestión de cables inteligente y un impacto visual espectacular. Con 6 ventiladores A-RGB preinstalados, panel lateral de cristal templado sin tornillos y una disposición de refrigeración invertida para la GPU, es la base perfecta para sistemas gaming de alto rendimiento y estaciones creativas.</w:t>
      </w:r>
    </w:p>
    <w:p w14:paraId="155F27E5">
      <w:pPr>
        <w:spacing w:after="0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pict>
          <v:rect id="_x0000_i1025" o:spt="1" style="height:0.05pt;width:425.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E8A47F1">
      <w:pPr>
        <w:spacing w:before="100" w:beforeAutospacing="1" w:after="100" w:afterAutospacing="1" w:line="240" w:lineRule="auto"/>
        <w:outlineLvl w:val="2"/>
        <w:rPr>
          <w:rFonts w:hint="default" w:ascii="Calibri" w:hAnsi="Calibri" w:eastAsia="Times New Roman" w:cs="Calibri"/>
          <w:b/>
          <w:bCs/>
          <w:kern w:val="0"/>
          <w:sz w:val="27"/>
          <w:szCs w:val="27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27"/>
          <w:szCs w:val="27"/>
          <w14:ligatures w14:val="none"/>
        </w:rPr>
        <w:t>Características Principales</w:t>
      </w:r>
    </w:p>
    <w:p w14:paraId="19F6D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Diseño Panorámico con Cristal Templado: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Exhibe tus componentes con un panel lateral de cristal templado de tamaño completo, montado sin tornillos para una estética moderna y limpia.</w:t>
      </w:r>
    </w:p>
    <w:p w14:paraId="2E383D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Arquitectura de Doble Cámara: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Espacio dedicado en la parte trasera para la fuente de alimentación y gestión de cables, mejorando el flujo de aire y facilitando el montaje.</w:t>
      </w:r>
    </w:p>
    <w:p w14:paraId="3EA443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6 Ventiladores A-RGB Preinstalados: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Equipada con seis ventiladores </w:t>
      </w: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AIRPULSE 100 A-RGB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de 120 mm, incluidos ventiladores de flujo invertido para refrigerar directamente la zona de la GPU.</w:t>
      </w:r>
    </w:p>
    <w:p w14:paraId="3EC399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Alta Capacidad de Refrigeración: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Admite hasta 10 ventiladores y radiadores de hasta 360 mm en la parte superior e inferior, garantizando un rendimiento térmico de alto nivel.</w:t>
      </w:r>
    </w:p>
    <w:p w14:paraId="70F257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Panel Frontal USB 3.0 y Gran Expansión: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El panel frontal incluye USB 3.0, audio HD y botón de control LED para personalizar la iluminación fácilmente.</w:t>
      </w:r>
    </w:p>
    <w:p w14:paraId="1C26D1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Compatibilidad con BTF: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Preparada para placas base con conectores traseros sin cables, el nuevo estándar del montaje moderno.</w:t>
      </w:r>
    </w:p>
    <w:p w14:paraId="1852B6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Compatibilidad ATX y GPU de Gran Tamaño: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Soporta placas base ATX completas y tarjetas gráficas de hasta 400 mm de longitud.</w:t>
      </w:r>
    </w:p>
    <w:p w14:paraId="3833BD56">
      <w:pPr>
        <w:spacing w:after="0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pict>
          <v:rect id="_x0000_i1026" o:spt="1" style="height:0.05pt;width:425.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3F35719">
      <w:pPr>
        <w:spacing w:before="100" w:beforeAutospacing="1" w:after="100" w:afterAutospacing="1" w:line="240" w:lineRule="auto"/>
        <w:outlineLvl w:val="2"/>
        <w:rPr>
          <w:rFonts w:hint="default" w:ascii="Calibri" w:hAnsi="Calibri" w:eastAsia="Times New Roman" w:cs="Calibri"/>
          <w:b/>
          <w:bCs/>
          <w:kern w:val="0"/>
          <w:sz w:val="27"/>
          <w:szCs w:val="27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27"/>
          <w:szCs w:val="27"/>
          <w14:ligatures w14:val="none"/>
        </w:rPr>
        <w:t>Especificaciones Técnicas</w:t>
      </w:r>
    </w:p>
    <w:p w14:paraId="19611F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Modelo: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XYZ TESSERACT X 50</w:t>
      </w:r>
    </w:p>
    <w:p w14:paraId="3DF57A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Dimensiones de la estructura: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420 x 285 x 390 mm (Largo x Ancho x Alto)</w:t>
      </w:r>
    </w:p>
    <w:p w14:paraId="0D5EF9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Dimensiones de la caja: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420 x 285 x 400 mm (L x A x H)</w:t>
      </w:r>
    </w:p>
    <w:p w14:paraId="0F94D7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Dimensiones del embalaje: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495 x 360 x 465 mm</w:t>
      </w:r>
    </w:p>
    <w:p w14:paraId="5C0A9D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Material: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Acero, Metal, Malla de flujo de aire</w:t>
      </w:r>
    </w:p>
    <w:p w14:paraId="1E3BF1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Grosor: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SPCC 0,6 mm / 0,7 mm</w:t>
      </w:r>
    </w:p>
    <w:p w14:paraId="7CA8EF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Color: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Negro</w:t>
      </w:r>
    </w:p>
    <w:p w14:paraId="77F928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Panel lateral: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Cristal templado en el lado izquierdo con clip (sin tornillos); frontal también sin tornillos</w:t>
      </w:r>
    </w:p>
    <w:p w14:paraId="2C82E5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Compatibilidad de placa base: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ATX / M-ATX / ITX</w:t>
      </w:r>
    </w:p>
    <w:p w14:paraId="34BB6F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Compatibilidad BTF: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Sí</w:t>
      </w:r>
    </w:p>
    <w:p w14:paraId="15A495B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Ventiladores preinstalados: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6 x AIRPULSE 100 A-RGB de 120 mm</w:t>
      </w:r>
    </w:p>
    <w:p w14:paraId="660F95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Configuración de ventiladores:</w:t>
      </w:r>
    </w:p>
    <w:p w14:paraId="7EEDB05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Frontal (soporte MB): 3 x 120 mm [INVERTIDOS]</w:t>
      </w:r>
    </w:p>
    <w:p w14:paraId="7F91DC2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Inferior: 2 x 120 mm [INVERTIDOS, debajo de la GPU]</w:t>
      </w:r>
    </w:p>
    <w:p w14:paraId="19B8B8F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Trasero: 1 x 120 mm [NORMAL]</w:t>
      </w:r>
    </w:p>
    <w:p w14:paraId="5E9B9C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Compatibilidad total de ventiladores:</w:t>
      </w:r>
    </w:p>
    <w:p w14:paraId="12C1D97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2 x 140 mm o 3 x 120 mm (soporte placa base)</w:t>
      </w:r>
    </w:p>
    <w:p w14:paraId="31C0492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2 x 140 mm o 3 x 120 mm (superior)</w:t>
      </w:r>
    </w:p>
    <w:p w14:paraId="38C41DD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120 mm (trasero)</w:t>
      </w:r>
    </w:p>
    <w:p w14:paraId="56BA6AF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2 x 140 mm o 3 x 120 mm (inferior)</w:t>
      </w:r>
    </w:p>
    <w:p w14:paraId="48A5A0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Compatibilidad con radiadores:</w:t>
      </w:r>
    </w:p>
    <w:p w14:paraId="150E1F5E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Superior: 240 / 280 / 360 mm</w:t>
      </w:r>
    </w:p>
    <w:p w14:paraId="59D6053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Inferior: 240 / 280 / 360 mm</w:t>
      </w:r>
    </w:p>
    <w:p w14:paraId="0292949B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Soporte MB: 240 / 280 mm</w:t>
      </w:r>
    </w:p>
    <w:p w14:paraId="4C5BA3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Filtros de polvo: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Superior / Inferior</w:t>
      </w:r>
    </w:p>
    <w:p w14:paraId="729576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Bahías para discos: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1 x 3,5” + 2 x 2,5”</w:t>
      </w:r>
    </w:p>
    <w:p w14:paraId="6AF5CA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Ranuras de expansión: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7</w:t>
      </w:r>
    </w:p>
    <w:p w14:paraId="7271BD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Fuente de alimentación compatible: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ATX estándar, hasta 200 mm</w:t>
      </w:r>
    </w:p>
    <w:p w14:paraId="1089D0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Longitud máxima GPU: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400 mm</w:t>
      </w:r>
    </w:p>
    <w:p w14:paraId="12222F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Altura máxima del disipador de CPU: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175 mm</w:t>
      </w:r>
    </w:p>
    <w:p w14:paraId="447AB7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Panel I/O:</w:t>
      </w:r>
    </w:p>
    <w:p w14:paraId="32D7397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USB 3.0</w:t>
      </w:r>
    </w:p>
    <w:p w14:paraId="05C4C6C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USB 1.1</w:t>
      </w:r>
    </w:p>
    <w:p w14:paraId="69098DE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HD Audio In/Out</w:t>
      </w:r>
    </w:p>
    <w:p w14:paraId="2E952B0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kern w:val="0"/>
          <w14:ligatures w14:val="none"/>
        </w:rPr>
        <w:t>1 x Botón Reset / 1 x Botón de control LED</w:t>
      </w:r>
    </w:p>
    <w:p w14:paraId="2B9FDA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14:ligatures w14:val="none"/>
        </w:rPr>
        <w:t>Controlador:</w:t>
      </w:r>
      <w:r>
        <w:rPr>
          <w:rFonts w:hint="default" w:ascii="Calibri" w:hAnsi="Calibri" w:eastAsia="Times New Roman" w:cs="Calibri"/>
          <w:kern w:val="0"/>
          <w14:ligatures w14:val="none"/>
        </w:rPr>
        <w:t xml:space="preserve"> No incluido (solo conexión en cadena/Chain Link)</w:t>
      </w:r>
    </w:p>
    <w:p w14:paraId="4C81EF16">
      <w:pPr>
        <w:rPr>
          <w:rFonts w:hint="default" w:ascii="Calibri" w:hAnsi="Calibri" w:cs="Calibri"/>
        </w:rPr>
      </w:pPr>
    </w:p>
    <w:p w14:paraId="5951EB7E">
      <w:pPr>
        <w:pStyle w:val="17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Calibri" w:hAnsi="Calibri" w:cs="Calibri"/>
          <w:b/>
          <w:bCs/>
          <w:sz w:val="28"/>
          <w:szCs w:val="28"/>
          <w:lang w:val="en-US"/>
        </w:rPr>
      </w:pPr>
      <w:bookmarkStart w:id="0" w:name="OLE_LINK14"/>
      <w:bookmarkStart w:id="1" w:name="OLE_LINK13"/>
      <w:r>
        <w:rPr>
          <w:rFonts w:hint="default" w:ascii="Calibri" w:hAnsi="Calibri" w:eastAsia="宋体"/>
          <w:b/>
          <w:bCs/>
          <w:kern w:val="0"/>
          <w:sz w:val="28"/>
          <w:szCs w:val="28"/>
          <w:lang w:val="en-US" w:eastAsia="zh-CN"/>
        </w:rPr>
        <w:t>Colores Disponibles</w:t>
      </w:r>
      <w:r>
        <w:rPr>
          <w:rFonts w:hint="default" w:ascii="Calibri" w:hAnsi="Calibri" w:eastAsia="宋体" w:cs="Calibri"/>
          <w:b/>
          <w:bCs/>
          <w:kern w:val="0"/>
          <w:sz w:val="28"/>
          <w:szCs w:val="28"/>
          <w:lang w:val="en-US" w:eastAsia="zh-CN" w:bidi="ar"/>
        </w:rPr>
        <w:t>:</w:t>
      </w:r>
    </w:p>
    <w:p w14:paraId="5260893F">
      <w:pPr>
        <w:pStyle w:val="1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41" w:firstLineChars="100"/>
        <w:jc w:val="left"/>
        <w:rPr>
          <w:rFonts w:hint="default" w:ascii="Calibri" w:hAnsi="Calibri" w:cs="Calibri"/>
          <w:b/>
          <w:bCs/>
          <w:sz w:val="24"/>
          <w:szCs w:val="24"/>
          <w:lang w:val="en-US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  <w:lang w:val="en-US" w:eastAsia="zh-CN" w:bidi="ar"/>
        </w:rPr>
        <w:t>Blanco</w:t>
      </w:r>
    </w:p>
    <w:p w14:paraId="4F8B9E73">
      <w:pPr>
        <w:pStyle w:val="1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Microsoft JhengHei" w:cs="Calibri"/>
          <w:sz w:val="24"/>
          <w:szCs w:val="24"/>
          <w:lang w:val="en-US"/>
        </w:rPr>
      </w:pPr>
      <w:bookmarkStart w:id="2" w:name="OLE_LINK10"/>
      <w:bookmarkStart w:id="3" w:name="OLE_LINK9"/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SKU: </w:t>
      </w:r>
      <w:r>
        <w:rPr>
          <w:rFonts w:hint="default" w:ascii="Calibri" w:hAnsi="Calibri" w:eastAsia="等线" w:cs="Calibri"/>
          <w:kern w:val="2"/>
          <w:sz w:val="24"/>
          <w:szCs w:val="24"/>
          <w:lang w:val="en-US" w:eastAsia="zh-CN"/>
        </w:rPr>
        <w:t>X-CS-TESSERACTX50-W</w:t>
      </w:r>
    </w:p>
    <w:p w14:paraId="42110436">
      <w:pPr>
        <w:pStyle w:val="1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Microsoft JhengHei" w:cs="Calibri"/>
          <w:sz w:val="24"/>
          <w:szCs w:val="24"/>
          <w:lang w:val="en-US"/>
        </w:rPr>
      </w:pP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EAN: </w:t>
      </w:r>
      <w:r>
        <w:rPr>
          <w:rFonts w:hint="default" w:ascii="Calibri" w:hAnsi="Calibri" w:eastAsia="等线" w:cs="Calibri"/>
          <w:kern w:val="2"/>
          <w:sz w:val="24"/>
          <w:szCs w:val="24"/>
          <w:lang w:val="en-US" w:eastAsia="zh-CN"/>
        </w:rPr>
        <w:t>6978262011598</w:t>
      </w:r>
    </w:p>
    <w:p w14:paraId="7AE8486E">
      <w:pPr>
        <w:pStyle w:val="1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41" w:firstLineChars="100"/>
        <w:jc w:val="left"/>
        <w:rPr>
          <w:rFonts w:hint="default" w:ascii="Calibri" w:hAnsi="Calibri" w:cs="Calibri"/>
          <w:b/>
          <w:bCs/>
          <w:sz w:val="24"/>
          <w:szCs w:val="24"/>
          <w:lang w:val="en-US"/>
        </w:rPr>
      </w:pPr>
      <w:r>
        <w:rPr>
          <w:rFonts w:hint="default" w:ascii="Calibri" w:hAnsi="Calibri" w:eastAsia="宋体" w:cs="Calibri"/>
          <w:b/>
          <w:bCs/>
          <w:kern w:val="0"/>
          <w:sz w:val="24"/>
          <w:szCs w:val="24"/>
          <w:lang w:val="en-US" w:eastAsia="zh-CN" w:bidi="ar"/>
        </w:rPr>
        <w:t>Negro</w:t>
      </w:r>
      <w:bookmarkEnd w:id="2"/>
      <w:bookmarkEnd w:id="3"/>
    </w:p>
    <w:bookmarkEnd w:id="0"/>
    <w:bookmarkEnd w:id="1"/>
    <w:p w14:paraId="7F96E197">
      <w:pPr>
        <w:pStyle w:val="1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Microsoft JhengHei" w:cs="Calibri"/>
          <w:sz w:val="24"/>
          <w:szCs w:val="24"/>
          <w:lang w:val="en-US"/>
        </w:rPr>
      </w:pP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SKU: </w:t>
      </w:r>
      <w:r>
        <w:rPr>
          <w:rFonts w:hint="default" w:ascii="Calibri" w:hAnsi="Calibri" w:eastAsia="等线" w:cs="Calibri"/>
          <w:kern w:val="2"/>
          <w:sz w:val="24"/>
          <w:szCs w:val="24"/>
          <w:lang w:val="en-US" w:eastAsia="zh-CN"/>
        </w:rPr>
        <w:t>X-CS-TESSERACTX50-B</w:t>
      </w:r>
    </w:p>
    <w:p w14:paraId="5E34E38B">
      <w:pPr>
        <w:pStyle w:val="1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Calibri" w:hAnsi="Calibri" w:eastAsia="Microsoft JhengHei" w:cs="Calibri"/>
          <w:kern w:val="2"/>
          <w:sz w:val="24"/>
          <w:szCs w:val="24"/>
          <w:lang w:val="en-US" w:eastAsia="zh-CN" w:bidi="ar"/>
        </w:rPr>
        <w:t xml:space="preserve">EAN: </w:t>
      </w:r>
      <w:r>
        <w:rPr>
          <w:rFonts w:hint="default" w:ascii="Calibri" w:hAnsi="Calibri" w:eastAsia="等线" w:cs="Calibri"/>
          <w:kern w:val="2"/>
          <w:sz w:val="24"/>
          <w:szCs w:val="24"/>
          <w:lang w:val="en-US" w:eastAsia="zh-CN"/>
        </w:rPr>
        <w:t>6978262011581</w:t>
      </w:r>
    </w:p>
    <w:p w14:paraId="0D8564E7">
      <w:pPr>
        <w:rPr>
          <w:rFonts w:hint="default" w:ascii="Calibri" w:hAnsi="Calibri" w:cs="Calibri"/>
        </w:rPr>
      </w:pPr>
    </w:p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pPr w:leftFromText="180" w:rightFromText="180" w:vertAnchor="page" w:horzAnchor="page" w:tblpX="154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08"/>
      <w:gridCol w:w="2830"/>
      <w:gridCol w:w="3092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3108" w:type="dxa"/>
          <w:vAlign w:val="center"/>
        </w:tcPr>
        <w:p w14:paraId="6141AFB8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3092" w:type="dxa"/>
        </w:tcPr>
        <w:p w14:paraId="69C8FB00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EF9C5D5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84081E"/>
    <w:multiLevelType w:val="multilevel"/>
    <w:tmpl w:val="678408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B8D5FB7"/>
    <w:multiLevelType w:val="multilevel"/>
    <w:tmpl w:val="6B8D5FB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08"/>
  <w:hyphenationZone w:val="425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FCF"/>
    <w:rsid w:val="00023A62"/>
    <w:rsid w:val="00867FCF"/>
    <w:rsid w:val="0F0856CB"/>
    <w:rsid w:val="3322463D"/>
    <w:rsid w:val="3AA93B60"/>
    <w:rsid w:val="5E28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es-ES" w:eastAsia="en-US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14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7">
    <w:name w:val="Normal (Web)"/>
    <w:basedOn w:val="1"/>
    <w:semiHidden/>
    <w:unhideWhenUsed/>
    <w:qFormat/>
    <w:uiPriority w:val="99"/>
  </w:style>
  <w:style w:type="character" w:customStyle="1" w:styleId="18">
    <w:name w:val="Título 1 Car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Título 2 C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Título 3 Car"/>
    <w:basedOn w:val="11"/>
    <w:link w:val="4"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Título 4 Car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Título 5 Car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Título 6 C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Título 7 C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Título 8 C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ítulo 9 C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ítulo Car"/>
    <w:basedOn w:val="11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ítulo Car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Cita Car"/>
    <w:basedOn w:val="11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Cita destacada Car"/>
    <w:basedOn w:val="11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6">
    <w:name w:val="p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paragraph" w:customStyle="1" w:styleId="37">
    <w:name w:val="p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paragraph" w:customStyle="1" w:styleId="38">
    <w:name w:val="p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character" w:customStyle="1" w:styleId="39">
    <w:name w:val="s1"/>
    <w:basedOn w:val="11"/>
    <w:qFormat/>
    <w:uiPriority w:val="0"/>
  </w:style>
  <w:style w:type="character" w:customStyle="1" w:styleId="40">
    <w:name w:val="s2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482</Words>
  <Characters>2651</Characters>
  <Lines>22</Lines>
  <Paragraphs>6</Paragraphs>
  <TotalTime>0</TotalTime>
  <ScaleCrop>false</ScaleCrop>
  <LinksUpToDate>false</LinksUpToDate>
  <CharactersWithSpaces>3127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2025-06-12T05:33:00Z</dcterms:created>
  <dc:creator>Pedro J Sanchez</dc:creator>
  <cp:lastModifiedBy>WPS_1770169962</cp:lastModifiedBy>
  <dcterms:modified xsi:type="dcterms:W3CDTF">2026-02-04T03:02:33Z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587C5C1D5E8545D08FC3ECDC94F30273_12</vt:lpwstr>
  </property>
</Properties>
</file>